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792" w:rsidRDefault="007C5792" w:rsidP="007C5792">
      <w:pPr>
        <w:pStyle w:val="4"/>
        <w:keepNext w:val="0"/>
        <w:keepLines w:val="0"/>
        <w:shd w:val="clear" w:color="auto" w:fill="FEFEFE"/>
        <w:spacing w:before="0" w:after="200" w:line="360" w:lineRule="auto"/>
        <w:ind w:left="-220" w:right="-220"/>
        <w:rPr>
          <w:b/>
          <w:color w:val="212529"/>
          <w:sz w:val="36"/>
          <w:szCs w:val="36"/>
        </w:rPr>
      </w:pPr>
      <w:bookmarkStart w:id="0" w:name="_t58iphwzcp59" w:colFirst="0" w:colLast="0"/>
      <w:bookmarkEnd w:id="0"/>
      <w:r>
        <w:rPr>
          <w:b/>
          <w:color w:val="212529"/>
          <w:sz w:val="36"/>
          <w:szCs w:val="36"/>
        </w:rPr>
        <w:t>Политика конфиденциальности</w:t>
      </w:r>
    </w:p>
    <w:p w:rsidR="007C5792" w:rsidRDefault="007C5792" w:rsidP="007C5792">
      <w:pPr>
        <w:pStyle w:val="5"/>
        <w:keepNext w:val="0"/>
        <w:keepLines w:val="0"/>
        <w:shd w:val="clear" w:color="auto" w:fill="FEFEFE"/>
        <w:spacing w:before="0" w:after="200" w:line="360" w:lineRule="auto"/>
        <w:ind w:left="-220" w:right="-220"/>
        <w:rPr>
          <w:color w:val="212529"/>
          <w:sz w:val="30"/>
          <w:szCs w:val="30"/>
        </w:rPr>
      </w:pPr>
      <w:bookmarkStart w:id="1" w:name="_282qx54i8dwc" w:colFirst="0" w:colLast="0"/>
      <w:bookmarkEnd w:id="1"/>
      <w:r>
        <w:rPr>
          <w:color w:val="212529"/>
          <w:sz w:val="30"/>
          <w:szCs w:val="30"/>
        </w:rPr>
        <w:t>1. Общие положения</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Настоящая политика конфиденциальности составлена в соответствии с требованиями Федерального закона от 27.07.2006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индивидуальным предпринимателем Перфильевым Владиславом Андреевичем, ИНН 732897463089, ОГРНИП 318732500047835 (далее — Оператор).</w:t>
      </w:r>
    </w:p>
    <w:p w:rsidR="007C5792" w:rsidRDefault="007C5792" w:rsidP="007C5792">
      <w:pPr>
        <w:shd w:val="clear" w:color="auto" w:fill="FEFEFE"/>
        <w:spacing w:after="200" w:line="360" w:lineRule="auto"/>
        <w:ind w:left="-220" w:right="-220"/>
        <w:rPr>
          <w:color w:val="212529"/>
          <w:sz w:val="24"/>
          <w:szCs w:val="24"/>
          <w:highlight w:val="red"/>
        </w:rPr>
      </w:pPr>
      <w:r>
        <w:rPr>
          <w:color w:val="212529"/>
          <w:sz w:val="24"/>
          <w:szCs w:val="24"/>
        </w:rPr>
        <w:t xml:space="preserve">1.1. Настоящая политика конфиденциальности Оператора в отношении обработки персональных данных (далее — Политика) принята Оператором и действует в отношении всей информации, которую Оператор может получить о Пользователе сайта </w:t>
      </w:r>
      <w:hyperlink r:id="rId4">
        <w:r>
          <w:rPr>
            <w:color w:val="1155CC"/>
            <w:sz w:val="24"/>
            <w:szCs w:val="24"/>
            <w:highlight w:val="red"/>
            <w:u w:val="single"/>
          </w:rPr>
          <w:t>https://mngroup.ru/</w:t>
        </w:r>
      </w:hyperlink>
      <w:r>
        <w:rPr>
          <w:color w:val="212529"/>
          <w:sz w:val="24"/>
          <w:szCs w:val="24"/>
        </w:rPr>
        <w:t xml:space="preserve"> (далее — Сайт или Сервис) с любого устройства и при коммуникации с Оператором в любой форме.</w:t>
      </w:r>
      <w:r>
        <w:rPr>
          <w:color w:val="212529"/>
          <w:sz w:val="24"/>
          <w:szCs w:val="24"/>
        </w:rPr>
        <w:br/>
        <w:t>1.2. Используя Сайт (просмотр, чтение текста, отправка и загрузка информации) и предоставляя свои персональные данные, Пользователь Сайта дает согласие на обработку персональных данных в соответствии с данной Политикой, если дополнительные требования к согласию не установлены настоящей Политикой.</w:t>
      </w:r>
    </w:p>
    <w:p w:rsidR="007C5792" w:rsidRDefault="007C5792" w:rsidP="007C5792">
      <w:pPr>
        <w:pStyle w:val="5"/>
        <w:keepNext w:val="0"/>
        <w:keepLines w:val="0"/>
        <w:shd w:val="clear" w:color="auto" w:fill="FEFEFE"/>
        <w:spacing w:before="0" w:after="200" w:line="360" w:lineRule="auto"/>
        <w:ind w:left="-220" w:right="-220"/>
        <w:rPr>
          <w:color w:val="212529"/>
          <w:sz w:val="30"/>
          <w:szCs w:val="30"/>
        </w:rPr>
      </w:pPr>
      <w:bookmarkStart w:id="2" w:name="_5xebye3dvhei" w:colFirst="0" w:colLast="0"/>
      <w:bookmarkEnd w:id="2"/>
      <w:r>
        <w:rPr>
          <w:color w:val="212529"/>
          <w:sz w:val="30"/>
          <w:szCs w:val="30"/>
        </w:rPr>
        <w:t>2. Основные понятия, используемые в Политике</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2.1. Автоматизированная обработка персональных данных — обработка персональных данных с помощью средств вычислительной техники.</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xml:space="preserve">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5">
        <w:r>
          <w:rPr>
            <w:color w:val="1155CC"/>
            <w:sz w:val="24"/>
            <w:szCs w:val="24"/>
            <w:highlight w:val="red"/>
            <w:u w:val="single"/>
          </w:rPr>
          <w:t>https://mngroup.ru/</w:t>
        </w:r>
      </w:hyperlink>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lastRenderedPageBreak/>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xml:space="preserve">2.8. Персональные данные — любая информация, относящаяся прямо или косвенно к определенному или определяемому Пользователю Сайта  </w:t>
      </w:r>
      <w:hyperlink r:id="rId6">
        <w:r>
          <w:rPr>
            <w:color w:val="1155CC"/>
            <w:sz w:val="24"/>
            <w:szCs w:val="24"/>
            <w:highlight w:val="red"/>
            <w:u w:val="single"/>
          </w:rPr>
          <w:t>https://mngroup.ru/</w:t>
        </w:r>
      </w:hyperlink>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xml:space="preserve">2.10. Пользователь — любой посетитель Сайта  </w:t>
      </w:r>
      <w:hyperlink r:id="rId7">
        <w:r>
          <w:rPr>
            <w:color w:val="1155CC"/>
            <w:sz w:val="24"/>
            <w:szCs w:val="24"/>
            <w:highlight w:val="red"/>
            <w:u w:val="single"/>
          </w:rPr>
          <w:t>https://mngroup.ru/</w:t>
        </w:r>
      </w:hyperlink>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w:t>
      </w:r>
      <w:r>
        <w:rPr>
          <w:color w:val="212529"/>
          <w:sz w:val="24"/>
          <w:szCs w:val="24"/>
        </w:rPr>
        <w:lastRenderedPageBreak/>
        <w:t>телекоммуникационных сетях или предоставление доступа к персональным данным каким-либо иным способом.</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2.13.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2.14. Cookies — небольшие по размеру текстовые файлы, хранящиеся в браузере посетителей Сайта. На совокупности различных веб-проектов Оператора (при просмотре Сайта происходит автоматический сбор (из Cookies) следующих обезличенных статистических данных о посетителе Сайта, в том числе:</w:t>
      </w:r>
      <w:r>
        <w:rPr>
          <w:color w:val="212529"/>
          <w:sz w:val="24"/>
          <w:szCs w:val="24"/>
        </w:rPr>
        <w:br/>
        <w:t>— тип выполненного на Сайте действия (клик, наведение курсора и т.п.);</w:t>
      </w:r>
      <w:r>
        <w:rPr>
          <w:color w:val="212529"/>
          <w:sz w:val="24"/>
          <w:szCs w:val="24"/>
        </w:rPr>
        <w:br/>
        <w:t>— дата и время выполнения действия;</w:t>
      </w:r>
      <w:r>
        <w:rPr>
          <w:color w:val="212529"/>
          <w:sz w:val="24"/>
          <w:szCs w:val="24"/>
        </w:rPr>
        <w:br/>
        <w:t xml:space="preserve"> — URL страницы;</w:t>
      </w:r>
      <w:r>
        <w:rPr>
          <w:color w:val="212529"/>
          <w:sz w:val="24"/>
          <w:szCs w:val="24"/>
        </w:rPr>
        <w:br/>
        <w:t>— Referer;</w:t>
      </w:r>
      <w:r>
        <w:rPr>
          <w:color w:val="212529"/>
          <w:sz w:val="24"/>
          <w:szCs w:val="24"/>
        </w:rPr>
        <w:br/>
        <w:t xml:space="preserve">— IP (без возможности работы с IP-адресами в статистике); </w:t>
      </w:r>
      <w:r>
        <w:rPr>
          <w:color w:val="212529"/>
          <w:sz w:val="24"/>
          <w:szCs w:val="24"/>
        </w:rPr>
        <w:br/>
        <w:t>— User-Agent;</w:t>
      </w:r>
      <w:r>
        <w:rPr>
          <w:color w:val="212529"/>
          <w:sz w:val="24"/>
          <w:szCs w:val="24"/>
        </w:rPr>
        <w:br/>
        <w:t>— ClientID (идентификатор браузера по файлу Cookie);</w:t>
      </w:r>
      <w:r>
        <w:rPr>
          <w:color w:val="212529"/>
          <w:sz w:val="24"/>
          <w:szCs w:val="24"/>
        </w:rPr>
        <w:br/>
        <w:t>— экранное разрешение;</w:t>
      </w:r>
      <w:r>
        <w:rPr>
          <w:color w:val="212529"/>
          <w:sz w:val="24"/>
          <w:szCs w:val="24"/>
        </w:rPr>
        <w:br/>
        <w:t>— класс HTML-элемента, на который происходит клик;</w:t>
      </w:r>
      <w:r>
        <w:rPr>
          <w:color w:val="212529"/>
          <w:sz w:val="24"/>
          <w:szCs w:val="24"/>
        </w:rPr>
        <w:br/>
        <w:t>— данные о просматриваемых страницах.</w:t>
      </w:r>
    </w:p>
    <w:p w:rsidR="007C5792" w:rsidRDefault="007C5792" w:rsidP="007C5792">
      <w:pPr>
        <w:pStyle w:val="5"/>
        <w:keepNext w:val="0"/>
        <w:keepLines w:val="0"/>
        <w:shd w:val="clear" w:color="auto" w:fill="FEFEFE"/>
        <w:spacing w:before="0" w:after="200" w:line="360" w:lineRule="auto"/>
        <w:ind w:left="-220" w:right="-220"/>
        <w:rPr>
          <w:color w:val="212529"/>
          <w:sz w:val="30"/>
          <w:szCs w:val="30"/>
        </w:rPr>
      </w:pPr>
      <w:bookmarkStart w:id="3" w:name="_xfa7ryik7wkl" w:colFirst="0" w:colLast="0"/>
      <w:bookmarkEnd w:id="3"/>
      <w:r>
        <w:rPr>
          <w:color w:val="212529"/>
          <w:sz w:val="30"/>
          <w:szCs w:val="30"/>
        </w:rPr>
        <w:t>3. Основные права и обязанности Оператора</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3.1. Оператор имеет право:</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получать от субъекта персональных данных достоверные информацию и/или документы, содержащие персональные данные;</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lastRenderedPageBreak/>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самостоятельно управлять файлами Cookies, путем изменения настроек браузера. Изменения пользовательских настроек, в результате которых файлы Cookies будут заблокированы или удалены, могут привести к недоступности отдельных компонентов Сайта.</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3.2. Оператор обязан:</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предоставлять субъекту персональных данных по его просьбе информацию, касающуюся обработки его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использовать полученную персональную информацию Пользователя только в целях, названных в настоящей Политике;</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организовывать обработку персональных данных в порядке, установленном действующим законодательством РФ;</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публиковать или иным образом обеспечивать неограниченный доступ к настоящей Политике в отношении обработки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lastRenderedPageBreak/>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исполнять иные обязанности, предусмотренные Законом о персональных данных.</w:t>
      </w:r>
    </w:p>
    <w:p w:rsidR="007C5792" w:rsidRDefault="007C5792" w:rsidP="007C5792">
      <w:pPr>
        <w:pStyle w:val="5"/>
        <w:keepNext w:val="0"/>
        <w:keepLines w:val="0"/>
        <w:shd w:val="clear" w:color="auto" w:fill="FEFEFE"/>
        <w:spacing w:before="0" w:after="200" w:line="360" w:lineRule="auto"/>
        <w:ind w:left="-220" w:right="-220"/>
        <w:rPr>
          <w:color w:val="212529"/>
          <w:sz w:val="30"/>
          <w:szCs w:val="30"/>
        </w:rPr>
      </w:pPr>
      <w:bookmarkStart w:id="4" w:name="_7jtjrzqva46z" w:colFirst="0" w:colLast="0"/>
      <w:bookmarkEnd w:id="4"/>
      <w:r>
        <w:rPr>
          <w:color w:val="212529"/>
          <w:sz w:val="30"/>
          <w:szCs w:val="30"/>
        </w:rPr>
        <w:t>4. Основные права и обязанности субъектов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4.1. Субъекты персональных данных имеют право:</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на отзыв согласия на обработку персональных данных, а также, на направление требования о прекращении обработки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на осуществление иных прав, предусмотренных законодательством РФ.</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4.2. Субъекты персональных данных обязаны:</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предоставлять Оператору достоверные данные о себе;</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сообщать Оператору об уточнении (обновлении, изменении) своих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7C5792" w:rsidRDefault="007C5792" w:rsidP="007C5792">
      <w:pPr>
        <w:pStyle w:val="5"/>
        <w:keepNext w:val="0"/>
        <w:keepLines w:val="0"/>
        <w:shd w:val="clear" w:color="auto" w:fill="FEFEFE"/>
        <w:spacing w:before="0" w:after="200" w:line="360" w:lineRule="auto"/>
        <w:ind w:left="-220" w:right="-220"/>
        <w:rPr>
          <w:color w:val="212529"/>
          <w:sz w:val="30"/>
          <w:szCs w:val="30"/>
        </w:rPr>
      </w:pPr>
      <w:bookmarkStart w:id="5" w:name="_dpvbm1o4jiyy" w:colFirst="0" w:colLast="0"/>
      <w:bookmarkEnd w:id="5"/>
      <w:r>
        <w:rPr>
          <w:color w:val="212529"/>
          <w:sz w:val="30"/>
          <w:szCs w:val="30"/>
        </w:rPr>
        <w:t>5. Принципы обработки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lastRenderedPageBreak/>
        <w:t>5.1. Обработка персональных данных осуществляется на законной и справедливой основе.</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5.4. Обработке подлежат только персональные данные, которые отвечают целям их обработки.</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5.8. Оператор производит обработку следующих персональных данных: фамилия, имя, отчество, электронный адрес, номер телефона.</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 xml:space="preserve">5.9. Оператором обрабатываются статистические и иные данные о посетителе Сайта, в том числе с использованием систем ПО Домопланер (ИП Янин Алексей Игоревич, 630112, Российская Федерация, Новосибирская обл., город Новосибирск г.о., г. </w:t>
      </w:r>
      <w:r>
        <w:rPr>
          <w:color w:val="212529"/>
          <w:sz w:val="24"/>
          <w:szCs w:val="24"/>
        </w:rPr>
        <w:lastRenderedPageBreak/>
        <w:t>Новосибирск, ул. Фрунзе, д. 65, кв. 137, ИНН 540864442690, ОГРНИП 316547600149756).</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5.10. Настоящим Пользователь соглашается с направлением ему рекламных материалов Оператора и третьих лиц, с которым у Оператора заключен договор, по которому Оператор является рекламораспространителем и (или) иные договоры.</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5.11. Информирование Пользователя о рекламных кампаниях осуществляется любым законным способом, путем предоставления информации по любому из контактных данных, предоставленных Пользователем Оператору.</w:t>
      </w:r>
    </w:p>
    <w:p w:rsidR="007C5792" w:rsidRDefault="007C5792" w:rsidP="007C5792">
      <w:pPr>
        <w:pStyle w:val="5"/>
        <w:keepNext w:val="0"/>
        <w:keepLines w:val="0"/>
        <w:shd w:val="clear" w:color="auto" w:fill="FEFEFE"/>
        <w:spacing w:before="0" w:after="200" w:line="360" w:lineRule="auto"/>
        <w:ind w:left="-220" w:right="-220"/>
        <w:rPr>
          <w:color w:val="212529"/>
          <w:sz w:val="30"/>
          <w:szCs w:val="30"/>
        </w:rPr>
      </w:pPr>
      <w:bookmarkStart w:id="6" w:name="_7uoanfna7pit" w:colFirst="0" w:colLast="0"/>
      <w:bookmarkEnd w:id="6"/>
      <w:r>
        <w:rPr>
          <w:color w:val="212529"/>
          <w:sz w:val="30"/>
          <w:szCs w:val="30"/>
        </w:rPr>
        <w:t>6. Цели обработки персональных данных</w:t>
      </w:r>
    </w:p>
    <w:tbl>
      <w:tblPr>
        <w:tblW w:w="9225"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0"/>
        <w:gridCol w:w="4635"/>
      </w:tblGrid>
      <w:tr w:rsidR="007C5792" w:rsidTr="0006174B">
        <w:tc>
          <w:tcPr>
            <w:tcW w:w="459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Цель обработки</w:t>
            </w:r>
          </w:p>
        </w:tc>
        <w:tc>
          <w:tcPr>
            <w:tcW w:w="463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Обеспечение корректного функционирования сайта, программного обеспечения, сервисов и услуг; сохранения настроек использования сайта, проведение анализа информации, необходимой для улучшения программного обеспечения, сервисов и услуг, направление рекламной информации (в том числе в форме рекламной рассылки) с использованием любых средств связи, персонализация рекламы и предложений с учетом предпочтений Пользователя. Предоставление Пользователю доступа к персонализированным ресурсам сайта, сервисам, информации и/или материалам, содержащимся на Сайте Оператора</w:t>
            </w:r>
          </w:p>
        </w:tc>
      </w:tr>
      <w:tr w:rsidR="007C5792" w:rsidTr="0006174B">
        <w:tc>
          <w:tcPr>
            <w:tcW w:w="459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Персональные данные</w:t>
            </w:r>
          </w:p>
        </w:tc>
        <w:tc>
          <w:tcPr>
            <w:tcW w:w="463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Фамилия, имя, отчество,</w:t>
            </w:r>
          </w:p>
          <w:p w:rsidR="007C5792" w:rsidRDefault="007C5792" w:rsidP="0006174B">
            <w:pPr>
              <w:widowControl w:val="0"/>
              <w:spacing w:after="200" w:line="360" w:lineRule="auto"/>
              <w:rPr>
                <w:color w:val="212529"/>
                <w:sz w:val="24"/>
                <w:szCs w:val="24"/>
              </w:rPr>
            </w:pPr>
            <w:r>
              <w:rPr>
                <w:color w:val="212529"/>
                <w:sz w:val="24"/>
                <w:szCs w:val="24"/>
              </w:rPr>
              <w:t>электронный адрес,</w:t>
            </w:r>
          </w:p>
          <w:p w:rsidR="007C5792" w:rsidRDefault="007C5792" w:rsidP="0006174B">
            <w:pPr>
              <w:widowControl w:val="0"/>
              <w:spacing w:after="200" w:line="360" w:lineRule="auto"/>
              <w:rPr>
                <w:color w:val="212529"/>
                <w:sz w:val="24"/>
                <w:szCs w:val="24"/>
              </w:rPr>
            </w:pPr>
            <w:r>
              <w:rPr>
                <w:color w:val="212529"/>
                <w:sz w:val="24"/>
                <w:szCs w:val="24"/>
              </w:rPr>
              <w:lastRenderedPageBreak/>
              <w:t>номера телефонов,</w:t>
            </w:r>
          </w:p>
          <w:p w:rsidR="007C5792" w:rsidRDefault="007C5792" w:rsidP="0006174B">
            <w:pPr>
              <w:widowControl w:val="0"/>
              <w:spacing w:after="200" w:line="360" w:lineRule="auto"/>
              <w:rPr>
                <w:color w:val="212529"/>
                <w:sz w:val="24"/>
                <w:szCs w:val="24"/>
              </w:rPr>
            </w:pPr>
            <w:r>
              <w:rPr>
                <w:color w:val="212529"/>
                <w:sz w:val="24"/>
                <w:szCs w:val="24"/>
              </w:rPr>
              <w:t>IP адрес;</w:t>
            </w:r>
          </w:p>
          <w:p w:rsidR="007C5792" w:rsidRDefault="007C5792" w:rsidP="0006174B">
            <w:pPr>
              <w:widowControl w:val="0"/>
              <w:spacing w:after="200" w:line="360" w:lineRule="auto"/>
              <w:rPr>
                <w:color w:val="212529"/>
                <w:sz w:val="24"/>
                <w:szCs w:val="24"/>
              </w:rPr>
            </w:pPr>
            <w:r>
              <w:rPr>
                <w:color w:val="212529"/>
                <w:sz w:val="24"/>
                <w:szCs w:val="24"/>
              </w:rPr>
              <w:t>сведения о пользовательском устройстве и используемом браузере;</w:t>
            </w:r>
          </w:p>
          <w:p w:rsidR="007C5792" w:rsidRDefault="007C5792" w:rsidP="0006174B">
            <w:pPr>
              <w:widowControl w:val="0"/>
              <w:spacing w:after="200" w:line="360" w:lineRule="auto"/>
              <w:rPr>
                <w:color w:val="212529"/>
                <w:sz w:val="24"/>
                <w:szCs w:val="24"/>
              </w:rPr>
            </w:pPr>
            <w:r>
              <w:rPr>
                <w:color w:val="212529"/>
                <w:sz w:val="24"/>
                <w:szCs w:val="24"/>
              </w:rPr>
              <w:t>сведения о взаимодействии с сайтом и сервисами Оператора (источник перехода на сайт, просматриваемые страницы, взаимодействие с объектами и страницами, параметры сессии, данные о времени посещения и пр.)</w:t>
            </w:r>
          </w:p>
        </w:tc>
      </w:tr>
      <w:tr w:rsidR="007C5792" w:rsidTr="0006174B">
        <w:tc>
          <w:tcPr>
            <w:tcW w:w="459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lastRenderedPageBreak/>
              <w:t>Правовые основания</w:t>
            </w:r>
          </w:p>
        </w:tc>
        <w:tc>
          <w:tcPr>
            <w:tcW w:w="463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Федеральный закон от 27 июля 2006 г. № 152-ФЗ «О персональных данных», Федеральный закон «Об информации, информационных технологиях и о защите информации» от 27.07.2006 N 149-ФЗ, согласие на обработку персональных данных</w:t>
            </w:r>
          </w:p>
        </w:tc>
      </w:tr>
      <w:tr w:rsidR="007C5792" w:rsidTr="0006174B">
        <w:trPr>
          <w:trHeight w:val="4028"/>
        </w:trPr>
        <w:tc>
          <w:tcPr>
            <w:tcW w:w="459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Виды обработки персональных данных</w:t>
            </w:r>
          </w:p>
        </w:tc>
        <w:tc>
          <w:tcPr>
            <w:tcW w:w="463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 xml:space="preserve">Сбор, запись, систематизация, структурирование, накопление, хранение, уточнение (обновление, изменение, переработка), поиск, выборка, извлечение, использование, экспертиза, передача (предоставление, доступ), просмотр, копирование, чтение, группировка или комбинирование, отбор, обезличивание, блокирование, удаление, стирание или уничтожение, – а также могут осуществлять любые другие действия, предусмотренные </w:t>
            </w:r>
            <w:r>
              <w:rPr>
                <w:color w:val="212529"/>
                <w:sz w:val="24"/>
                <w:szCs w:val="24"/>
              </w:rPr>
              <w:lastRenderedPageBreak/>
              <w:t>законодательством</w:t>
            </w:r>
          </w:p>
        </w:tc>
      </w:tr>
    </w:tbl>
    <w:p w:rsidR="007C5792" w:rsidRDefault="007C5792" w:rsidP="007C5792">
      <w:pPr>
        <w:pStyle w:val="5"/>
        <w:keepNext w:val="0"/>
        <w:keepLines w:val="0"/>
        <w:shd w:val="clear" w:color="auto" w:fill="FEFEFE"/>
        <w:spacing w:before="0" w:after="200" w:line="360" w:lineRule="auto"/>
        <w:ind w:left="-220" w:right="-220"/>
        <w:rPr>
          <w:color w:val="212529"/>
          <w:sz w:val="30"/>
          <w:szCs w:val="30"/>
        </w:rPr>
      </w:pPr>
      <w:bookmarkStart w:id="7" w:name="_8fvwspxwxkcg" w:colFirst="0" w:colLast="0"/>
      <w:bookmarkEnd w:id="7"/>
    </w:p>
    <w:tbl>
      <w:tblPr>
        <w:tblW w:w="9225"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5"/>
        <w:gridCol w:w="4620"/>
      </w:tblGrid>
      <w:tr w:rsidR="007C5792" w:rsidTr="0006174B">
        <w:tc>
          <w:tcPr>
            <w:tcW w:w="460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Цель обработки</w:t>
            </w:r>
          </w:p>
        </w:tc>
        <w:tc>
          <w:tcPr>
            <w:tcW w:w="462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Установление с Пользователем связи, проведение новостной рассылки, предложений, уведомлений, обработка запросов и заявок от Пользователя, подготовку и передачу ответов, предоставление иных сведений и консультаций, в том числе касающихся использования сайта, оказания услуг — оказание консультаций по услугам продажи недвижимости, оказание поддержки клиентам Компании по вопросам проживания</w:t>
            </w:r>
          </w:p>
        </w:tc>
      </w:tr>
      <w:tr w:rsidR="007C5792" w:rsidTr="0006174B">
        <w:tc>
          <w:tcPr>
            <w:tcW w:w="460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Персональные данные</w:t>
            </w:r>
          </w:p>
        </w:tc>
        <w:tc>
          <w:tcPr>
            <w:tcW w:w="462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Фамилия, имя, отчество,</w:t>
            </w:r>
          </w:p>
          <w:p w:rsidR="007C5792" w:rsidRDefault="007C5792" w:rsidP="0006174B">
            <w:pPr>
              <w:widowControl w:val="0"/>
              <w:spacing w:after="200" w:line="360" w:lineRule="auto"/>
              <w:rPr>
                <w:color w:val="212529"/>
                <w:sz w:val="24"/>
                <w:szCs w:val="24"/>
              </w:rPr>
            </w:pPr>
            <w:r>
              <w:rPr>
                <w:color w:val="212529"/>
                <w:sz w:val="24"/>
                <w:szCs w:val="24"/>
              </w:rPr>
              <w:t>электронный адрес,</w:t>
            </w:r>
          </w:p>
          <w:p w:rsidR="007C5792" w:rsidRDefault="007C5792" w:rsidP="0006174B">
            <w:pPr>
              <w:widowControl w:val="0"/>
              <w:spacing w:after="200" w:line="360" w:lineRule="auto"/>
              <w:rPr>
                <w:color w:val="212529"/>
                <w:sz w:val="24"/>
                <w:szCs w:val="24"/>
              </w:rPr>
            </w:pPr>
            <w:r>
              <w:rPr>
                <w:color w:val="212529"/>
                <w:sz w:val="24"/>
                <w:szCs w:val="24"/>
              </w:rPr>
              <w:t>номера телефонов,</w:t>
            </w:r>
          </w:p>
          <w:p w:rsidR="007C5792" w:rsidRDefault="007C5792" w:rsidP="0006174B">
            <w:pPr>
              <w:widowControl w:val="0"/>
              <w:spacing w:after="200" w:line="360" w:lineRule="auto"/>
              <w:rPr>
                <w:color w:val="212529"/>
                <w:sz w:val="24"/>
                <w:szCs w:val="24"/>
              </w:rPr>
            </w:pPr>
            <w:r>
              <w:rPr>
                <w:color w:val="212529"/>
                <w:sz w:val="24"/>
                <w:szCs w:val="24"/>
              </w:rPr>
              <w:t>иная информация по желанию Пользователя (сведение об обращении)</w:t>
            </w:r>
          </w:p>
        </w:tc>
      </w:tr>
      <w:tr w:rsidR="007C5792" w:rsidTr="0006174B">
        <w:tc>
          <w:tcPr>
            <w:tcW w:w="460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lastRenderedPageBreak/>
              <w:t>Правовые основания</w:t>
            </w:r>
          </w:p>
        </w:tc>
        <w:tc>
          <w:tcPr>
            <w:tcW w:w="462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Федеральный закон от 27 июля 2006 г. № 152-ФЗ «О персональных данных», Федеральный закон «Об информации, информационных технологиях и о защите информации» от 27.07.2006 N 149-ФЗ, согласие на обработку персональных данных</w:t>
            </w:r>
          </w:p>
        </w:tc>
      </w:tr>
      <w:tr w:rsidR="007C5792" w:rsidTr="0006174B">
        <w:tc>
          <w:tcPr>
            <w:tcW w:w="460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Виды обработки персональных данных</w:t>
            </w:r>
          </w:p>
        </w:tc>
        <w:tc>
          <w:tcPr>
            <w:tcW w:w="462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Сбор, запись, систематизация, структурирование, накопление, хранение, уточнение (обновление, изменение, переработка), поиск, выборка, извлечение, использование, экспертиза, передача (предоставление, доступ), просмотр, копирование, чтение, группировка или комбинирование, отбор, обезличивание, блокирование, удаление, стирание или уничтожение, – а также могут осуществлять любые другие действия, предусмотренные законодательством</w:t>
            </w:r>
          </w:p>
        </w:tc>
      </w:tr>
    </w:tbl>
    <w:p w:rsidR="007C5792" w:rsidRDefault="007C5792" w:rsidP="007C5792">
      <w:pPr>
        <w:pStyle w:val="5"/>
        <w:keepNext w:val="0"/>
        <w:keepLines w:val="0"/>
        <w:shd w:val="clear" w:color="auto" w:fill="FEFEFE"/>
        <w:spacing w:before="0" w:after="200" w:line="360" w:lineRule="auto"/>
        <w:ind w:left="-220" w:right="-220"/>
        <w:rPr>
          <w:color w:val="212529"/>
          <w:sz w:val="30"/>
          <w:szCs w:val="30"/>
        </w:rPr>
      </w:pPr>
      <w:bookmarkStart w:id="8" w:name="_iim097vn6qk0" w:colFirst="0" w:colLast="0"/>
      <w:bookmarkEnd w:id="8"/>
    </w:p>
    <w:tbl>
      <w:tblPr>
        <w:tblW w:w="9225"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5"/>
        <w:gridCol w:w="4620"/>
      </w:tblGrid>
      <w:tr w:rsidR="007C5792" w:rsidTr="0006174B">
        <w:tc>
          <w:tcPr>
            <w:tcW w:w="460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Цель обработки</w:t>
            </w:r>
          </w:p>
        </w:tc>
        <w:tc>
          <w:tcPr>
            <w:tcW w:w="462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Подтверждение достоверности и полноты персональных данных, предоставленных Пользователем</w:t>
            </w:r>
          </w:p>
        </w:tc>
      </w:tr>
      <w:tr w:rsidR="007C5792" w:rsidTr="0006174B">
        <w:tc>
          <w:tcPr>
            <w:tcW w:w="460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Персональные данные</w:t>
            </w:r>
          </w:p>
        </w:tc>
        <w:tc>
          <w:tcPr>
            <w:tcW w:w="462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фамилия, имя, отчество,</w:t>
            </w:r>
          </w:p>
          <w:p w:rsidR="007C5792" w:rsidRDefault="007C5792" w:rsidP="0006174B">
            <w:pPr>
              <w:widowControl w:val="0"/>
              <w:spacing w:after="200" w:line="360" w:lineRule="auto"/>
              <w:rPr>
                <w:color w:val="212529"/>
                <w:sz w:val="24"/>
                <w:szCs w:val="24"/>
              </w:rPr>
            </w:pPr>
            <w:r>
              <w:rPr>
                <w:color w:val="212529"/>
                <w:sz w:val="24"/>
                <w:szCs w:val="24"/>
              </w:rPr>
              <w:t>электронный адрес,</w:t>
            </w:r>
          </w:p>
          <w:p w:rsidR="007C5792" w:rsidRDefault="007C5792" w:rsidP="0006174B">
            <w:pPr>
              <w:widowControl w:val="0"/>
              <w:spacing w:after="200" w:line="360" w:lineRule="auto"/>
              <w:rPr>
                <w:color w:val="212529"/>
                <w:sz w:val="24"/>
                <w:szCs w:val="24"/>
              </w:rPr>
            </w:pPr>
            <w:r>
              <w:rPr>
                <w:color w:val="212529"/>
                <w:sz w:val="24"/>
                <w:szCs w:val="24"/>
              </w:rPr>
              <w:t>номера телефонов</w:t>
            </w:r>
          </w:p>
        </w:tc>
      </w:tr>
      <w:tr w:rsidR="007C5792" w:rsidTr="0006174B">
        <w:tc>
          <w:tcPr>
            <w:tcW w:w="460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lastRenderedPageBreak/>
              <w:t>Правовые основания</w:t>
            </w:r>
          </w:p>
        </w:tc>
        <w:tc>
          <w:tcPr>
            <w:tcW w:w="462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Федеральный закон от 27 июля 2006 г. № 152-ФЗ «О персональных данных», Федеральный закон «Об информации, информационных технологиях и о защите информации» от 27.07.2006 N 149-ФЗ, согласие на обработку персональных данных</w:t>
            </w:r>
          </w:p>
        </w:tc>
      </w:tr>
      <w:tr w:rsidR="007C5792" w:rsidTr="0006174B">
        <w:tc>
          <w:tcPr>
            <w:tcW w:w="460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Виды обработки персональных данных</w:t>
            </w:r>
          </w:p>
        </w:tc>
        <w:tc>
          <w:tcPr>
            <w:tcW w:w="462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Сбор, запись, систематизация, структурирование, накопление, хранение, уточнение (обновление, изменение, переработка), поиск, выборка, извлечение, использование, экспертиза, передача (предоставление, доступ), просмотр, копирование, чтение, группировка или комбинирование, отбор, обезличивание, блокирование, удаление, стирание или уничтожение, – а также могут осуществлять любые другие действия, предусмотренные законодательством</w:t>
            </w:r>
          </w:p>
        </w:tc>
      </w:tr>
    </w:tbl>
    <w:p w:rsidR="007C5792" w:rsidRDefault="007C5792" w:rsidP="007C5792">
      <w:pPr>
        <w:pStyle w:val="5"/>
        <w:keepNext w:val="0"/>
        <w:keepLines w:val="0"/>
        <w:shd w:val="clear" w:color="auto" w:fill="FEFEFE"/>
        <w:spacing w:before="0" w:after="200" w:line="360" w:lineRule="auto"/>
        <w:ind w:left="-220" w:right="-220"/>
        <w:rPr>
          <w:color w:val="212529"/>
          <w:sz w:val="30"/>
          <w:szCs w:val="30"/>
        </w:rPr>
      </w:pPr>
      <w:bookmarkStart w:id="9" w:name="_nj5dkrjr0102" w:colFirst="0" w:colLast="0"/>
      <w:bookmarkEnd w:id="9"/>
    </w:p>
    <w:tbl>
      <w:tblPr>
        <w:tblW w:w="9225"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5"/>
        <w:gridCol w:w="4620"/>
      </w:tblGrid>
      <w:tr w:rsidR="007C5792" w:rsidTr="0006174B">
        <w:tc>
          <w:tcPr>
            <w:tcW w:w="460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Цель обработки</w:t>
            </w:r>
          </w:p>
        </w:tc>
        <w:tc>
          <w:tcPr>
            <w:tcW w:w="462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Использование файлов cookies для обеспечения функционирования и безопасности сайта, улучшение качества предоставляемого сервиса, продуктов и услуг, а также формирование индивидуальных предложений</w:t>
            </w:r>
          </w:p>
        </w:tc>
      </w:tr>
      <w:tr w:rsidR="007C5792" w:rsidTr="0006174B">
        <w:tc>
          <w:tcPr>
            <w:tcW w:w="460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Персональные данные</w:t>
            </w:r>
          </w:p>
        </w:tc>
        <w:tc>
          <w:tcPr>
            <w:tcW w:w="462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Файлы cookies</w:t>
            </w:r>
          </w:p>
          <w:p w:rsidR="007C5792" w:rsidRDefault="007C5792" w:rsidP="0006174B">
            <w:pPr>
              <w:widowControl w:val="0"/>
              <w:spacing w:after="200" w:line="360" w:lineRule="auto"/>
              <w:rPr>
                <w:color w:val="212529"/>
                <w:sz w:val="24"/>
                <w:szCs w:val="24"/>
              </w:rPr>
            </w:pPr>
          </w:p>
        </w:tc>
      </w:tr>
      <w:tr w:rsidR="007C5792" w:rsidTr="0006174B">
        <w:tc>
          <w:tcPr>
            <w:tcW w:w="460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lastRenderedPageBreak/>
              <w:t>Правовые основания</w:t>
            </w:r>
          </w:p>
        </w:tc>
        <w:tc>
          <w:tcPr>
            <w:tcW w:w="462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Федеральный закон от 27 июля 2006 г. № 152-ФЗ «О персональных данных», Федеральный закон «Об информации, информационных технологиях и о защите информации» от 27.07.2006 N 149-ФЗ, согласие на обработку персональных данных</w:t>
            </w:r>
          </w:p>
        </w:tc>
      </w:tr>
      <w:tr w:rsidR="007C5792" w:rsidTr="0006174B">
        <w:tc>
          <w:tcPr>
            <w:tcW w:w="4605"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Виды обработки персональных данных</w:t>
            </w:r>
          </w:p>
        </w:tc>
        <w:tc>
          <w:tcPr>
            <w:tcW w:w="4620" w:type="dxa"/>
            <w:shd w:val="clear" w:color="auto" w:fill="auto"/>
            <w:tcMar>
              <w:top w:w="100" w:type="dxa"/>
              <w:left w:w="100" w:type="dxa"/>
              <w:bottom w:w="100" w:type="dxa"/>
              <w:right w:w="100" w:type="dxa"/>
            </w:tcMar>
          </w:tcPr>
          <w:p w:rsidR="007C5792" w:rsidRDefault="007C5792" w:rsidP="0006174B">
            <w:pPr>
              <w:widowControl w:val="0"/>
              <w:spacing w:after="200" w:line="360" w:lineRule="auto"/>
              <w:rPr>
                <w:color w:val="212529"/>
                <w:sz w:val="24"/>
                <w:szCs w:val="24"/>
              </w:rPr>
            </w:pPr>
            <w:r>
              <w:rPr>
                <w:color w:val="212529"/>
                <w:sz w:val="24"/>
                <w:szCs w:val="24"/>
              </w:rPr>
              <w:t>Сбор, запись, систематизация, структурирование, накопление, хранение, уточнение (обновление, изменение, переработка), поиск, выборка, извлечение, использование, экспертиза, передача (предоставление, доступ), просмотр, копирование, чтение, группировка или комбинирование, отбор, обезличивание, блокирование, удаление, стирание или уничтожение, – а также могут осуществлять любые другие действия, предусмотренные законодательством</w:t>
            </w:r>
          </w:p>
        </w:tc>
      </w:tr>
    </w:tbl>
    <w:p w:rsidR="007C5792" w:rsidRDefault="007C5792" w:rsidP="007C5792">
      <w:pPr>
        <w:pStyle w:val="5"/>
        <w:keepNext w:val="0"/>
        <w:keepLines w:val="0"/>
        <w:shd w:val="clear" w:color="auto" w:fill="FEFEFE"/>
        <w:spacing w:before="0" w:after="200" w:line="360" w:lineRule="auto"/>
        <w:ind w:left="-220" w:right="-220"/>
        <w:rPr>
          <w:color w:val="212529"/>
          <w:sz w:val="30"/>
          <w:szCs w:val="30"/>
        </w:rPr>
      </w:pPr>
      <w:bookmarkStart w:id="10" w:name="_8fk2caanwy21" w:colFirst="0" w:colLast="0"/>
      <w:bookmarkEnd w:id="10"/>
      <w:r>
        <w:rPr>
          <w:color w:val="212529"/>
          <w:sz w:val="30"/>
          <w:szCs w:val="30"/>
        </w:rPr>
        <w:br/>
        <w:t>7. Условия обработки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7.1. Обработка персональных данных осуществляется с согласия субъекта персональных данных на обработку его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7.2.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lastRenderedPageBreak/>
        <w:t>7.2. Все персональные данные Оператор получает непосредственно Пользователя или от его представителя, либо от лица, поручившего Оператору обработку персональных данных Пользователя, за исключением случаев, предусмотренных законодательством Российской Федерации.</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7.3.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7.4. Правовым основанием обработки персональных данных Оператором являются: Конституция РФ, Федеральный закон от 27 июля 2006 г. №152-ФЗ «О персональных данных», Федеральный закон «Об информации, информационных технологиях и о защите информации» от 27.07.2006 N 149-ФЗ, согласие Пользователя на обработку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7.5. Для обеспечения защиты персональных данных Пользователя при их обработке Оператором приняты следующие меры от несанкционированного доступа, а также иных неправомерных действий в отношении персональных данных Пользователя:</w:t>
      </w:r>
      <w:r>
        <w:rPr>
          <w:color w:val="212529"/>
          <w:sz w:val="24"/>
          <w:szCs w:val="24"/>
        </w:rPr>
        <w:br/>
        <w:t>— правовые меры, включающие в себя, в том числе создание документов, направленных на защиту персональных данных: положение о защите персональных данных, издание приказа о назначении лиц, ответственных за защиту персональных данных, заключение соглашения о конфиденциальности с лицами, имеющими доступ к персональным данным;</w:t>
      </w:r>
      <w:r>
        <w:rPr>
          <w:color w:val="212529"/>
          <w:sz w:val="24"/>
          <w:szCs w:val="24"/>
        </w:rPr>
        <w:br/>
        <w:t>— организационные меры, в том числе назначение лиц, ответственных за защиту персональных данных, содержащихся на материальных носителях в сейфе;</w:t>
      </w:r>
      <w:r>
        <w:rPr>
          <w:color w:val="212529"/>
          <w:sz w:val="24"/>
          <w:szCs w:val="24"/>
        </w:rPr>
        <w:br/>
        <w:t>— технические меры: использование средств защиты информации, прошедших процедуру оценки соответствия требованиям законодательства РФ, взаимодействовать с госсистемой обнаружения, предупреждения и ликвидации последствий кибератак.</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lastRenderedPageBreak/>
        <w:t>7.8.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7C5792" w:rsidRDefault="007C5792" w:rsidP="007C5792">
      <w:pPr>
        <w:pStyle w:val="5"/>
        <w:keepNext w:val="0"/>
        <w:keepLines w:val="0"/>
        <w:shd w:val="clear" w:color="auto" w:fill="FEFEFE"/>
        <w:spacing w:before="0" w:after="200" w:line="360" w:lineRule="auto"/>
        <w:ind w:left="-220" w:right="-220"/>
        <w:rPr>
          <w:color w:val="212529"/>
          <w:sz w:val="30"/>
          <w:szCs w:val="30"/>
        </w:rPr>
      </w:pPr>
      <w:bookmarkStart w:id="11" w:name="_u45ihucudztf" w:colFirst="0" w:colLast="0"/>
      <w:bookmarkEnd w:id="11"/>
      <w:r>
        <w:rPr>
          <w:color w:val="212529"/>
          <w:sz w:val="30"/>
          <w:szCs w:val="30"/>
        </w:rPr>
        <w:t>8. Порядок сбора, хранения, передачи и других видов обработки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8.2.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office@dom73.ru с пометкой «Актуализация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8.3.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office@dom73.ru с пометкой «Отзыв согласия на обработку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8.4.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lastRenderedPageBreak/>
        <w:t>8.5.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8.6. Оператор при обработке персональных данных обеспечивает конфиденциальность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8.7.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8.8.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7C5792" w:rsidRDefault="007C5792" w:rsidP="007C5792">
      <w:pPr>
        <w:pStyle w:val="5"/>
        <w:keepNext w:val="0"/>
        <w:keepLines w:val="0"/>
        <w:shd w:val="clear" w:color="auto" w:fill="FEFEFE"/>
        <w:spacing w:before="0" w:after="200" w:line="360" w:lineRule="auto"/>
        <w:ind w:left="-220" w:right="-220"/>
        <w:rPr>
          <w:color w:val="212529"/>
          <w:sz w:val="30"/>
          <w:szCs w:val="30"/>
        </w:rPr>
      </w:pPr>
      <w:bookmarkStart w:id="12" w:name="_x629w4l0ytw1" w:colFirst="0" w:colLast="0"/>
      <w:bookmarkEnd w:id="12"/>
      <w:r>
        <w:rPr>
          <w:color w:val="212529"/>
          <w:sz w:val="30"/>
          <w:szCs w:val="30"/>
        </w:rPr>
        <w:t>9. Перечень действий, производимых Оператором с полученными персональными данными</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7C5792" w:rsidRDefault="007C5792" w:rsidP="007C5792">
      <w:pPr>
        <w:pStyle w:val="5"/>
        <w:keepNext w:val="0"/>
        <w:keepLines w:val="0"/>
        <w:shd w:val="clear" w:color="auto" w:fill="FEFEFE"/>
        <w:spacing w:before="0" w:after="200" w:line="360" w:lineRule="auto"/>
        <w:ind w:left="-220" w:right="-220"/>
        <w:rPr>
          <w:color w:val="212529"/>
          <w:sz w:val="30"/>
          <w:szCs w:val="30"/>
        </w:rPr>
      </w:pPr>
      <w:bookmarkStart w:id="13" w:name="_g7jx25mawnsd" w:colFirst="0" w:colLast="0"/>
      <w:bookmarkEnd w:id="13"/>
      <w:r>
        <w:rPr>
          <w:color w:val="212529"/>
          <w:sz w:val="30"/>
          <w:szCs w:val="30"/>
        </w:rPr>
        <w:t>10. Конфиденциальность персональных данных</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lastRenderedPageBreak/>
        <w:t>10.1.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10.2. Пользователь соглашается с тем, что Оператором обрабатываются статистические и иные данные о посетителе Сайта, в том числе с использованием систем ПО Домопланер (ИП Янин Алексей Игоревич, 630112, Российская Федерация, Новосибирская обл., город Новосибирск г.о., г. Новосибирск, ул. Фрунзе, д. 65, кв. 137, ИНН 540864442690, ОГРНИП 316547600149756).</w:t>
      </w:r>
    </w:p>
    <w:p w:rsidR="007C5792" w:rsidRDefault="007C5792" w:rsidP="007C5792">
      <w:pPr>
        <w:shd w:val="clear" w:color="auto" w:fill="FEFEFE"/>
        <w:spacing w:after="200" w:line="360" w:lineRule="auto"/>
        <w:ind w:left="-220" w:right="-220"/>
        <w:rPr>
          <w:color w:val="212529"/>
          <w:sz w:val="30"/>
          <w:szCs w:val="30"/>
        </w:rPr>
      </w:pPr>
      <w:r>
        <w:rPr>
          <w:color w:val="212529"/>
          <w:sz w:val="30"/>
          <w:szCs w:val="30"/>
        </w:rPr>
        <w:t>11. Заключительные положения</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office@dom73.ru.</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7C5792" w:rsidRDefault="007C5792" w:rsidP="007C5792">
      <w:pPr>
        <w:shd w:val="clear" w:color="auto" w:fill="FEFEFE"/>
        <w:spacing w:after="200" w:line="360" w:lineRule="auto"/>
        <w:ind w:left="-220" w:right="-220"/>
        <w:rPr>
          <w:color w:val="212529"/>
          <w:sz w:val="24"/>
          <w:szCs w:val="24"/>
        </w:rPr>
      </w:pPr>
      <w:r>
        <w:rPr>
          <w:color w:val="212529"/>
          <w:sz w:val="24"/>
          <w:szCs w:val="24"/>
        </w:rPr>
        <w:t>11.3. Компания вправе вносить изменения в настоящую Политику конфиденциальности без согласия Пользователя.</w:t>
      </w:r>
    </w:p>
    <w:p w:rsidR="007C1B7B" w:rsidRDefault="007C5792" w:rsidP="007C5792">
      <w:r>
        <w:rPr>
          <w:color w:val="212529"/>
          <w:sz w:val="24"/>
          <w:szCs w:val="24"/>
        </w:rPr>
        <w:t>11.4. Актуальная версия Политики в свободном доступе расположена в сети Интернет по адресу</w:t>
      </w:r>
      <w:r>
        <w:rPr>
          <w:color w:val="212529"/>
          <w:sz w:val="24"/>
          <w:szCs w:val="24"/>
          <w:highlight w:val="red"/>
        </w:rPr>
        <w:t xml:space="preserve"> </w:t>
      </w:r>
      <w:hyperlink r:id="rId8">
        <w:r>
          <w:rPr>
            <w:color w:val="1155CC"/>
            <w:sz w:val="24"/>
            <w:szCs w:val="24"/>
            <w:highlight w:val="red"/>
            <w:u w:val="single"/>
          </w:rPr>
          <w:t>https://mngroup.ru/policy</w:t>
        </w:r>
      </w:hyperlink>
      <w:r>
        <w:rPr>
          <w:color w:val="212529"/>
          <w:sz w:val="24"/>
          <w:szCs w:val="24"/>
          <w:highlight w:val="red"/>
        </w:rPr>
        <w:t>.</w:t>
      </w:r>
      <w:r>
        <w:rPr>
          <w:color w:val="212529"/>
          <w:sz w:val="24"/>
          <w:szCs w:val="24"/>
        </w:rPr>
        <w:br/>
      </w:r>
    </w:p>
    <w:sectPr w:rsidR="007C1B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92"/>
    <w:rsid w:val="000E2ADC"/>
    <w:rsid w:val="00321384"/>
    <w:rsid w:val="007C1B7B"/>
    <w:rsid w:val="007C5792"/>
    <w:rsid w:val="00926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84AAD05-A879-C941-8345-0E8BAF97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792"/>
    <w:pPr>
      <w:spacing w:after="0" w:line="276" w:lineRule="auto"/>
    </w:pPr>
    <w:rPr>
      <w:rFonts w:ascii="Arial" w:eastAsia="Arial" w:hAnsi="Arial" w:cs="Arial"/>
      <w:kern w:val="0"/>
      <w:sz w:val="22"/>
      <w:szCs w:val="22"/>
      <w:lang w:val="ru" w:eastAsia="ru-RU"/>
      <w14:ligatures w14:val="none"/>
    </w:rPr>
  </w:style>
  <w:style w:type="paragraph" w:styleId="1">
    <w:name w:val="heading 1"/>
    <w:basedOn w:val="a"/>
    <w:next w:val="a"/>
    <w:link w:val="10"/>
    <w:uiPriority w:val="9"/>
    <w:qFormat/>
    <w:rsid w:val="007C579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RU" w:eastAsia="en-US"/>
      <w14:ligatures w14:val="standardContextual"/>
    </w:rPr>
  </w:style>
  <w:style w:type="paragraph" w:styleId="2">
    <w:name w:val="heading 2"/>
    <w:basedOn w:val="a"/>
    <w:next w:val="a"/>
    <w:link w:val="20"/>
    <w:uiPriority w:val="9"/>
    <w:semiHidden/>
    <w:unhideWhenUsed/>
    <w:qFormat/>
    <w:rsid w:val="007C579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RU" w:eastAsia="en-US"/>
      <w14:ligatures w14:val="standardContextual"/>
    </w:rPr>
  </w:style>
  <w:style w:type="paragraph" w:styleId="3">
    <w:name w:val="heading 3"/>
    <w:basedOn w:val="a"/>
    <w:next w:val="a"/>
    <w:link w:val="30"/>
    <w:uiPriority w:val="9"/>
    <w:semiHidden/>
    <w:unhideWhenUsed/>
    <w:qFormat/>
    <w:rsid w:val="007C579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RU" w:eastAsia="en-US"/>
      <w14:ligatures w14:val="standardContextual"/>
    </w:rPr>
  </w:style>
  <w:style w:type="paragraph" w:styleId="4">
    <w:name w:val="heading 4"/>
    <w:basedOn w:val="a"/>
    <w:next w:val="a"/>
    <w:link w:val="40"/>
    <w:uiPriority w:val="9"/>
    <w:unhideWhenUsed/>
    <w:qFormat/>
    <w:rsid w:val="007C579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ru-RU" w:eastAsia="en-US"/>
      <w14:ligatures w14:val="standardContextual"/>
    </w:rPr>
  </w:style>
  <w:style w:type="paragraph" w:styleId="5">
    <w:name w:val="heading 5"/>
    <w:basedOn w:val="a"/>
    <w:next w:val="a"/>
    <w:link w:val="50"/>
    <w:uiPriority w:val="9"/>
    <w:unhideWhenUsed/>
    <w:qFormat/>
    <w:rsid w:val="007C579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ru-RU" w:eastAsia="en-US"/>
      <w14:ligatures w14:val="standardContextual"/>
    </w:rPr>
  </w:style>
  <w:style w:type="paragraph" w:styleId="6">
    <w:name w:val="heading 6"/>
    <w:basedOn w:val="a"/>
    <w:next w:val="a"/>
    <w:link w:val="60"/>
    <w:uiPriority w:val="9"/>
    <w:semiHidden/>
    <w:unhideWhenUsed/>
    <w:qFormat/>
    <w:rsid w:val="007C579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ru-RU" w:eastAsia="en-US"/>
      <w14:ligatures w14:val="standardContextual"/>
    </w:rPr>
  </w:style>
  <w:style w:type="paragraph" w:styleId="7">
    <w:name w:val="heading 7"/>
    <w:basedOn w:val="a"/>
    <w:next w:val="a"/>
    <w:link w:val="70"/>
    <w:uiPriority w:val="9"/>
    <w:semiHidden/>
    <w:unhideWhenUsed/>
    <w:qFormat/>
    <w:rsid w:val="007C579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ru-RU" w:eastAsia="en-US"/>
      <w14:ligatures w14:val="standardContextual"/>
    </w:rPr>
  </w:style>
  <w:style w:type="paragraph" w:styleId="8">
    <w:name w:val="heading 8"/>
    <w:basedOn w:val="a"/>
    <w:next w:val="a"/>
    <w:link w:val="80"/>
    <w:uiPriority w:val="9"/>
    <w:semiHidden/>
    <w:unhideWhenUsed/>
    <w:qFormat/>
    <w:rsid w:val="007C579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ru-RU" w:eastAsia="en-US"/>
      <w14:ligatures w14:val="standardContextual"/>
    </w:rPr>
  </w:style>
  <w:style w:type="paragraph" w:styleId="9">
    <w:name w:val="heading 9"/>
    <w:basedOn w:val="a"/>
    <w:next w:val="a"/>
    <w:link w:val="90"/>
    <w:uiPriority w:val="9"/>
    <w:semiHidden/>
    <w:unhideWhenUsed/>
    <w:qFormat/>
    <w:rsid w:val="007C579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ru-RU"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C579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C579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C579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7C5792"/>
    <w:rPr>
      <w:rFonts w:eastAsiaTheme="majorEastAsia" w:cstheme="majorBidi"/>
      <w:i/>
      <w:iCs/>
      <w:color w:val="0F4761" w:themeColor="accent1" w:themeShade="BF"/>
    </w:rPr>
  </w:style>
  <w:style w:type="character" w:customStyle="1" w:styleId="50">
    <w:name w:val="Заголовок 5 Знак"/>
    <w:basedOn w:val="a0"/>
    <w:link w:val="5"/>
    <w:uiPriority w:val="9"/>
    <w:rsid w:val="007C579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C579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C5792"/>
    <w:rPr>
      <w:rFonts w:eastAsiaTheme="majorEastAsia" w:cstheme="majorBidi"/>
      <w:color w:val="595959" w:themeColor="text1" w:themeTint="A6"/>
    </w:rPr>
  </w:style>
  <w:style w:type="character" w:customStyle="1" w:styleId="80">
    <w:name w:val="Заголовок 8 Знак"/>
    <w:basedOn w:val="a0"/>
    <w:link w:val="8"/>
    <w:uiPriority w:val="9"/>
    <w:semiHidden/>
    <w:rsid w:val="007C579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C5792"/>
    <w:rPr>
      <w:rFonts w:eastAsiaTheme="majorEastAsia" w:cstheme="majorBidi"/>
      <w:color w:val="272727" w:themeColor="text1" w:themeTint="D8"/>
    </w:rPr>
  </w:style>
  <w:style w:type="paragraph" w:styleId="a3">
    <w:name w:val="Title"/>
    <w:basedOn w:val="a"/>
    <w:next w:val="a"/>
    <w:link w:val="a4"/>
    <w:uiPriority w:val="10"/>
    <w:qFormat/>
    <w:rsid w:val="007C5792"/>
    <w:pPr>
      <w:spacing w:after="80" w:line="240" w:lineRule="auto"/>
      <w:contextualSpacing/>
    </w:pPr>
    <w:rPr>
      <w:rFonts w:asciiTheme="majorHAnsi" w:eastAsiaTheme="majorEastAsia" w:hAnsiTheme="majorHAnsi" w:cstheme="majorBidi"/>
      <w:spacing w:val="-10"/>
      <w:kern w:val="28"/>
      <w:sz w:val="56"/>
      <w:szCs w:val="56"/>
      <w:lang w:val="ru-RU" w:eastAsia="en-US"/>
      <w14:ligatures w14:val="standardContextual"/>
    </w:rPr>
  </w:style>
  <w:style w:type="character" w:customStyle="1" w:styleId="a4">
    <w:name w:val="Заголовок Знак"/>
    <w:basedOn w:val="a0"/>
    <w:link w:val="a3"/>
    <w:uiPriority w:val="10"/>
    <w:rsid w:val="007C57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79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RU" w:eastAsia="en-US"/>
      <w14:ligatures w14:val="standardContextual"/>
    </w:rPr>
  </w:style>
  <w:style w:type="character" w:customStyle="1" w:styleId="a6">
    <w:name w:val="Подзаголовок Знак"/>
    <w:basedOn w:val="a0"/>
    <w:link w:val="a5"/>
    <w:uiPriority w:val="11"/>
    <w:rsid w:val="007C579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C579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ru-RU" w:eastAsia="en-US"/>
      <w14:ligatures w14:val="standardContextual"/>
    </w:rPr>
  </w:style>
  <w:style w:type="character" w:customStyle="1" w:styleId="22">
    <w:name w:val="Цитата 2 Знак"/>
    <w:basedOn w:val="a0"/>
    <w:link w:val="21"/>
    <w:uiPriority w:val="29"/>
    <w:rsid w:val="007C5792"/>
    <w:rPr>
      <w:i/>
      <w:iCs/>
      <w:color w:val="404040" w:themeColor="text1" w:themeTint="BF"/>
    </w:rPr>
  </w:style>
  <w:style w:type="paragraph" w:styleId="a7">
    <w:name w:val="List Paragraph"/>
    <w:basedOn w:val="a"/>
    <w:uiPriority w:val="34"/>
    <w:qFormat/>
    <w:rsid w:val="007C5792"/>
    <w:pPr>
      <w:spacing w:after="160" w:line="278" w:lineRule="auto"/>
      <w:ind w:left="720"/>
      <w:contextualSpacing/>
    </w:pPr>
    <w:rPr>
      <w:rFonts w:asciiTheme="minorHAnsi" w:eastAsiaTheme="minorHAnsi" w:hAnsiTheme="minorHAnsi" w:cstheme="minorBidi"/>
      <w:kern w:val="2"/>
      <w:sz w:val="24"/>
      <w:szCs w:val="24"/>
      <w:lang w:val="ru-RU" w:eastAsia="en-US"/>
      <w14:ligatures w14:val="standardContextual"/>
    </w:rPr>
  </w:style>
  <w:style w:type="character" w:styleId="a8">
    <w:name w:val="Intense Emphasis"/>
    <w:basedOn w:val="a0"/>
    <w:uiPriority w:val="21"/>
    <w:qFormat/>
    <w:rsid w:val="007C5792"/>
    <w:rPr>
      <w:i/>
      <w:iCs/>
      <w:color w:val="0F4761" w:themeColor="accent1" w:themeShade="BF"/>
    </w:rPr>
  </w:style>
  <w:style w:type="paragraph" w:styleId="a9">
    <w:name w:val="Intense Quote"/>
    <w:basedOn w:val="a"/>
    <w:next w:val="a"/>
    <w:link w:val="aa"/>
    <w:uiPriority w:val="30"/>
    <w:qFormat/>
    <w:rsid w:val="007C579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ru-RU" w:eastAsia="en-US"/>
      <w14:ligatures w14:val="standardContextual"/>
    </w:rPr>
  </w:style>
  <w:style w:type="character" w:customStyle="1" w:styleId="aa">
    <w:name w:val="Выделенная цитата Знак"/>
    <w:basedOn w:val="a0"/>
    <w:link w:val="a9"/>
    <w:uiPriority w:val="30"/>
    <w:rsid w:val="007C5792"/>
    <w:rPr>
      <w:i/>
      <w:iCs/>
      <w:color w:val="0F4761" w:themeColor="accent1" w:themeShade="BF"/>
    </w:rPr>
  </w:style>
  <w:style w:type="character" w:styleId="ab">
    <w:name w:val="Intense Reference"/>
    <w:basedOn w:val="a0"/>
    <w:uiPriority w:val="32"/>
    <w:qFormat/>
    <w:rsid w:val="007C57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mgordost.ru/policy" TargetMode="External"/><Relationship Id="rId3" Type="http://schemas.openxmlformats.org/officeDocument/2006/relationships/webSettings" Target="webSettings.xml"/><Relationship Id="rId7" Type="http://schemas.openxmlformats.org/officeDocument/2006/relationships/hyperlink" Target="https://mngroup.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ngroup.ru/" TargetMode="External"/><Relationship Id="rId5" Type="http://schemas.openxmlformats.org/officeDocument/2006/relationships/hyperlink" Target="https://mngroup.ru/" TargetMode="External"/><Relationship Id="rId10" Type="http://schemas.openxmlformats.org/officeDocument/2006/relationships/theme" Target="theme/theme1.xml"/><Relationship Id="rId4" Type="http://schemas.openxmlformats.org/officeDocument/2006/relationships/hyperlink" Target="https://mngroup.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3584</Words>
  <Characters>20430</Characters>
  <Application>Microsoft Office Word</Application>
  <DocSecurity>0</DocSecurity>
  <Lines>170</Lines>
  <Paragraphs>47</Paragraphs>
  <ScaleCrop>false</ScaleCrop>
  <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 Кудашова</dc:creator>
  <cp:keywords/>
  <dc:description/>
  <cp:lastModifiedBy>Диана Кудашова</cp:lastModifiedBy>
  <cp:revision>1</cp:revision>
  <dcterms:created xsi:type="dcterms:W3CDTF">2025-05-31T18:53:00Z</dcterms:created>
  <dcterms:modified xsi:type="dcterms:W3CDTF">2025-05-31T18:53:00Z</dcterms:modified>
</cp:coreProperties>
</file>